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yOwnTableStyle"/>
      </w:tblPr>
      <w:tr>
        <w:tc>
          <w:tcPr>
            <w:tcW w:w="2000" w:type="dxa"/>
          </w:tcPr>
          <w:p>
            <w:pPr>
              <w:jc w:val="center"/>
              <w:spacing w:after="0"/>
            </w:pPr>
            <w:r>
              <w:rPr>
                <w:color w:val="008000"/>
                <w:sz w:val="24"/>
                <w:szCs w:val="24"/>
                <w:b/>
              </w:rPr>
              <w:t xml:space="preserve">38. hét</w:t>
            </w:r>
          </w:p>
        </w:tc>
        <w:tc>
          <w:tcPr>
            <w:tcW w:w="2000" w:type="dxa"/>
          </w:tcPr>
          <w:p>
            <w:pPr>
              <w:jc w:val="center"/>
              <w:spacing w:after="0"/>
            </w:pPr>
            <w:r>
              <w:rPr>
                <w:rFonts w:ascii="Times New Roman" w:hAnsi="Times New Roman" w:cs="Times New Roman"/>
                <w:color w:val="008000"/>
                <w:sz w:val="24"/>
                <w:szCs w:val="24"/>
                <w:b/>
              </w:rPr>
              <w:t xml:space="preserve">Ebéd A</w:t>
            </w:r>
          </w:p>
        </w:tc>
        <w:tc>
          <w:tcPr>
            <w:tcW w:w="2000" w:type="dxa"/>
          </w:tcPr>
          <w:p>
            <w:pPr>
              <w:jc w:val="center"/>
              <w:spacing w:after="0"/>
            </w:pPr>
            <w:r>
              <w:rPr>
                <w:rFonts w:ascii="Times New Roman" w:hAnsi="Times New Roman" w:cs="Times New Roman"/>
                <w:color w:val="008000"/>
                <w:sz w:val="24"/>
                <w:szCs w:val="24"/>
                <w:b/>
              </w:rPr>
              <w:t xml:space="preserve">Ebéd B</w:t>
            </w:r>
          </w:p>
        </w:tc>
      </w:tr>
      <w:tr>
        <w:tc>
          <w:tcPr>
            <w:tcW w:w="2000" w:type="dxa"/>
            <w:vAlign w:val="center"/>
            <w:vMerge w:val="restart"/>
          </w:tcPr>
          <w:p>
            <w:pPr>
              <w:jc w:val="center"/>
              <w:spacing w:after="0"/>
            </w:pPr>
            <w:r>
              <w:rPr>
                <w:rFonts w:ascii="Times New Roman" w:hAnsi="Times New Roman" w:cs="Times New Roman"/>
                <w:color w:val="008000"/>
                <w:sz w:val="24"/>
                <w:szCs w:val="24"/>
                <w:b/>
              </w:rPr>
              <w:t xml:space="preserve">2024.09.16</w:t>
            </w:r>
          </w:p>
          <w:p>
            <w:pPr>
              <w:jc w:val="center"/>
              <w:spacing w:after="0"/>
            </w:pPr>
            <w:r>
              <w:rPr>
                <w:rFonts w:ascii="Times New Roman" w:hAnsi="Times New Roman" w:cs="Times New Roman"/>
                <w:color w:val="008000"/>
                <w:sz w:val="24"/>
                <w:szCs w:val="24"/>
                <w:b/>
              </w:rPr>
              <w:t xml:space="preserve">Hétfő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Times New Roman" w:hAnsi="Times New Roman" w:cs="Times New Roman"/>
              </w:rPr>
              <w:t xml:space="preserve">Gulyásleves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(1,3,9)</w:t>
            </w:r>
          </w:p>
          <w:p>
            <w:pPr>
              <w:jc w:val="center"/>
              <w:spacing w:before="0" w:after="0"/>
            </w:pPr>
            <w:r>
              <w:rPr>
                <w:rFonts w:ascii="Times New Roman" w:hAnsi="Times New Roman" w:cs="Times New Roman"/>
              </w:rPr>
              <w:t xml:space="preserve">Túrós nudli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(1,3,7)</w:t>
            </w:r>
          </w:p>
          <w:p>
            <w:pPr>
              <w:jc w:val="center"/>
              <w:spacing w:before="0" w:after="0"/>
            </w:pPr>
            <w:r>
              <w:rPr>
                <w:rFonts w:ascii="Times New Roman" w:hAnsi="Times New Roman" w:cs="Times New Roman"/>
              </w:rPr>
              <w:t xml:space="preserve">Porcukor szórat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Times New Roman" w:hAnsi="Times New Roman" w:cs="Times New Roman"/>
              </w:rPr>
              <w:t xml:space="preserve">Gulyásleves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(1,3,9)</w:t>
            </w:r>
          </w:p>
          <w:p>
            <w:pPr>
              <w:jc w:val="center"/>
              <w:spacing w:before="0" w:after="0"/>
            </w:pPr>
            <w:r>
              <w:rPr>
                <w:rFonts w:ascii="Times New Roman" w:hAnsi="Times New Roman" w:cs="Times New Roman"/>
              </w:rPr>
              <w:t xml:space="preserve">Tejbendara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(1,7)</w:t>
            </w:r>
          </w:p>
          <w:p>
            <w:pPr>
              <w:jc w:val="center"/>
              <w:spacing w:before="0" w:after="0"/>
            </w:pPr>
            <w:r>
              <w:rPr>
                <w:rFonts w:ascii="Times New Roman" w:hAnsi="Times New Roman" w:cs="Times New Roman"/>
              </w:rPr>
              <w:t xml:space="preserve">Kakaó szórat</w:t>
            </w:r>
          </w:p>
        </w:tc>
      </w:tr>
      <w:tr>
        <w:tc>
          <w:tcPr>
            <w:tcW w:w="800" w:type="dxa"/>
            <w:vMerge w:val="continue"/>
          </w:tcPr>
          <w:p/>
        </w:tc>
        <w:tc>
          <w:tcPr>
            <w:tcW w:w="800" w:type="dxa"/>
          </w:tcPr>
          <w:p>
            <w:pPr>
              <w:jc w:val="center"/>
              <w:spacing w:after="0"/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E: 966kcal, zsír: 30,1g, tel.zsír: 2,2g, feh.: 32g, CH: 137,8g, Cuk: 20g, Só: 1,2g, Ca: 47,2mg</w:t>
            </w:r>
          </w:p>
        </w:tc>
        <w:tc>
          <w:tcPr>
            <w:tcW w:w="800" w:type="dxa"/>
          </w:tcPr>
          <w:p>
            <w:pPr>
              <w:jc w:val="center"/>
              <w:spacing w:after="0"/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E: 766kcal, zsír: 18,9g, tel.zsír: 3,4g, feh.: 30,3g, CH: 116,9g, Cuk: 35,3g, Só: 1,4g, Ca: 404,6mg</w:t>
            </w:r>
          </w:p>
        </w:tc>
      </w:tr>
      <w:tr>
        <w:tc>
          <w:tcPr>
            <w:tcW w:w="2000" w:type="dxa"/>
            <w:vAlign w:val="center"/>
            <w:vMerge w:val="restart"/>
          </w:tcPr>
          <w:p>
            <w:pPr>
              <w:jc w:val="center"/>
              <w:spacing w:after="0"/>
            </w:pPr>
            <w:r>
              <w:rPr>
                <w:rFonts w:ascii="Times New Roman" w:hAnsi="Times New Roman" w:cs="Times New Roman"/>
                <w:color w:val="008000"/>
                <w:sz w:val="24"/>
                <w:szCs w:val="24"/>
                <w:b/>
              </w:rPr>
              <w:t xml:space="preserve">2024.09.17</w:t>
            </w:r>
          </w:p>
          <w:p>
            <w:pPr>
              <w:jc w:val="center"/>
              <w:spacing w:after="0"/>
            </w:pPr>
            <w:r>
              <w:rPr>
                <w:rFonts w:ascii="Times New Roman" w:hAnsi="Times New Roman" w:cs="Times New Roman"/>
                <w:color w:val="008000"/>
                <w:sz w:val="24"/>
                <w:szCs w:val="24"/>
                <w:b/>
              </w:rPr>
              <w:t xml:space="preserve">Kedd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Times New Roman" w:hAnsi="Times New Roman" w:cs="Times New Roman"/>
              </w:rPr>
              <w:t xml:space="preserve">Csurgatott tojásleves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(1,3)</w:t>
            </w:r>
          </w:p>
          <w:p>
            <w:pPr>
              <w:jc w:val="center"/>
              <w:spacing w:before="0" w:after="0"/>
            </w:pPr>
            <w:r>
              <w:rPr>
                <w:rFonts w:ascii="Times New Roman" w:hAnsi="Times New Roman" w:cs="Times New Roman"/>
              </w:rPr>
              <w:t xml:space="preserve">Tökfőzelék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(1,7)</w:t>
            </w:r>
          </w:p>
          <w:p>
            <w:pPr>
              <w:jc w:val="center"/>
              <w:spacing w:before="0" w:after="0"/>
            </w:pPr>
            <w:r>
              <w:rPr>
                <w:rFonts w:ascii="Times New Roman" w:hAnsi="Times New Roman" w:cs="Times New Roman"/>
              </w:rPr>
              <w:t xml:space="preserve">Virsli</w:t>
            </w:r>
          </w:p>
          <w:p>
            <w:pPr>
              <w:jc w:val="center"/>
              <w:spacing w:before="0" w:after="0"/>
            </w:pPr>
            <w:r>
              <w:rPr>
                <w:rFonts w:ascii="Times New Roman" w:hAnsi="Times New Roman" w:cs="Times New Roman"/>
              </w:rPr>
              <w:t xml:space="preserve">Kenyér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(1)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Times New Roman" w:hAnsi="Times New Roman" w:cs="Times New Roman"/>
              </w:rPr>
              <w:t xml:space="preserve">Csurgatott tojásleves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(1,3)</w:t>
            </w:r>
          </w:p>
          <w:p>
            <w:pPr>
              <w:jc w:val="center"/>
              <w:spacing w:before="0" w:after="0"/>
            </w:pPr>
            <w:r>
              <w:rPr>
                <w:rFonts w:ascii="Times New Roman" w:hAnsi="Times New Roman" w:cs="Times New Roman"/>
              </w:rPr>
              <w:t xml:space="preserve">Mexikói sertéstokány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(1)</w:t>
            </w:r>
          </w:p>
          <w:p>
            <w:pPr>
              <w:jc w:val="center"/>
              <w:spacing w:before="0" w:after="0"/>
            </w:pPr>
            <w:r>
              <w:rPr>
                <w:rFonts w:ascii="Times New Roman" w:hAnsi="Times New Roman" w:cs="Times New Roman"/>
              </w:rPr>
              <w:t xml:space="preserve">Párolt rizs</w:t>
            </w:r>
          </w:p>
        </w:tc>
      </w:tr>
      <w:tr>
        <w:tc>
          <w:tcPr>
            <w:tcW w:w="800" w:type="dxa"/>
            <w:vMerge w:val="continue"/>
          </w:tcPr>
          <w:p/>
        </w:tc>
        <w:tc>
          <w:tcPr>
            <w:tcW w:w="800" w:type="dxa"/>
          </w:tcPr>
          <w:p>
            <w:pPr>
              <w:jc w:val="center"/>
              <w:spacing w:after="0"/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E: 679kcal, zsír: 35g, tel.zsír: 11,6g, feh.: 25,1g, CH: 63,3g, Cuk: 9g, Só: 1,6g, Ca: 147,8mg</w:t>
            </w:r>
          </w:p>
        </w:tc>
        <w:tc>
          <w:tcPr>
            <w:tcW w:w="800" w:type="dxa"/>
          </w:tcPr>
          <w:p>
            <w:pPr>
              <w:jc w:val="center"/>
              <w:spacing w:after="0"/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E: 1 122kcal, zsír: 38,6g, tel.zsír: 2,5g, feh.: 54,2g, CH: 133,2g, Cuk: 5g, Só: 1,5g, Ca: 77,4mg</w:t>
            </w:r>
          </w:p>
        </w:tc>
      </w:tr>
      <w:tr>
        <w:tc>
          <w:tcPr>
            <w:tcW w:w="2000" w:type="dxa"/>
            <w:vAlign w:val="center"/>
            <w:vMerge w:val="restart"/>
          </w:tcPr>
          <w:p>
            <w:pPr>
              <w:jc w:val="center"/>
              <w:spacing w:after="0"/>
            </w:pPr>
            <w:r>
              <w:rPr>
                <w:rFonts w:ascii="Times New Roman" w:hAnsi="Times New Roman" w:cs="Times New Roman"/>
                <w:color w:val="008000"/>
                <w:sz w:val="24"/>
                <w:szCs w:val="24"/>
                <w:b/>
              </w:rPr>
              <w:t xml:space="preserve">2024.09.18</w:t>
            </w:r>
          </w:p>
          <w:p>
            <w:pPr>
              <w:jc w:val="center"/>
              <w:spacing w:after="0"/>
            </w:pPr>
            <w:r>
              <w:rPr>
                <w:rFonts w:ascii="Times New Roman" w:hAnsi="Times New Roman" w:cs="Times New Roman"/>
                <w:color w:val="008000"/>
                <w:sz w:val="24"/>
                <w:szCs w:val="24"/>
                <w:b/>
              </w:rPr>
              <w:t xml:space="preserve">Szerda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Times New Roman" w:hAnsi="Times New Roman" w:cs="Times New Roman"/>
              </w:rPr>
              <w:t xml:space="preserve">Zöldborsóleves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(1,3)</w:t>
            </w:r>
          </w:p>
          <w:p>
            <w:pPr>
              <w:jc w:val="center"/>
              <w:spacing w:before="0" w:after="0"/>
            </w:pPr>
            <w:r>
              <w:rPr>
                <w:rFonts w:ascii="Times New Roman" w:hAnsi="Times New Roman" w:cs="Times New Roman"/>
              </w:rPr>
              <w:t xml:space="preserve">Levesbetét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(1)</w:t>
            </w:r>
          </w:p>
          <w:p>
            <w:pPr>
              <w:jc w:val="center"/>
              <w:spacing w:before="0" w:after="0"/>
            </w:pPr>
            <w:r>
              <w:rPr>
                <w:rFonts w:ascii="Times New Roman" w:hAnsi="Times New Roman" w:cs="Times New Roman"/>
              </w:rPr>
              <w:t xml:space="preserve">Bulgur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(1)</w:t>
            </w:r>
          </w:p>
          <w:p>
            <w:pPr>
              <w:jc w:val="center"/>
              <w:spacing w:before="0" w:after="0"/>
            </w:pPr>
            <w:r>
              <w:rPr>
                <w:rFonts w:ascii="Times New Roman" w:hAnsi="Times New Roman" w:cs="Times New Roman"/>
              </w:rPr>
              <w:t xml:space="preserve">Majorannás csirke aprópecsenye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(1)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Times New Roman" w:hAnsi="Times New Roman" w:cs="Times New Roman"/>
              </w:rPr>
              <w:t xml:space="preserve">Zöldborsóleves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(1,3)</w:t>
            </w:r>
          </w:p>
          <w:p>
            <w:pPr>
              <w:jc w:val="center"/>
              <w:spacing w:before="0" w:after="0"/>
            </w:pPr>
            <w:r>
              <w:rPr>
                <w:rFonts w:ascii="Times New Roman" w:hAnsi="Times New Roman" w:cs="Times New Roman"/>
              </w:rPr>
              <w:t xml:space="preserve">Levesbetét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(1)</w:t>
            </w:r>
          </w:p>
          <w:p>
            <w:pPr>
              <w:jc w:val="center"/>
              <w:spacing w:before="0" w:after="0"/>
            </w:pPr>
            <w:r>
              <w:rPr>
                <w:rFonts w:ascii="Times New Roman" w:hAnsi="Times New Roman" w:cs="Times New Roman"/>
              </w:rPr>
              <w:t xml:space="preserve">Carbonara ragu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(7)</w:t>
            </w:r>
          </w:p>
          <w:p>
            <w:pPr>
              <w:jc w:val="center"/>
              <w:spacing w:before="0" w:after="0"/>
            </w:pPr>
            <w:r>
              <w:rPr>
                <w:rFonts w:ascii="Times New Roman" w:hAnsi="Times New Roman" w:cs="Times New Roman"/>
              </w:rPr>
              <w:t xml:space="preserve">Főtt spagetti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(1)</w:t>
            </w:r>
          </w:p>
        </w:tc>
      </w:tr>
      <w:tr>
        <w:tc>
          <w:tcPr>
            <w:tcW w:w="800" w:type="dxa"/>
            <w:vMerge w:val="continue"/>
          </w:tcPr>
          <w:p/>
        </w:tc>
        <w:tc>
          <w:tcPr>
            <w:tcW w:w="800" w:type="dxa"/>
          </w:tcPr>
          <w:p>
            <w:pPr>
              <w:jc w:val="center"/>
              <w:spacing w:after="0"/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E: 877kcal, zsír: 25,8g, tel.zsír: 3,7g, feh.: 42,9g, CH: 123g, Cuk: 5g, Só: 0,9g, Ca: 106,3mg</w:t>
            </w:r>
          </w:p>
        </w:tc>
        <w:tc>
          <w:tcPr>
            <w:tcW w:w="800" w:type="dxa"/>
          </w:tcPr>
          <w:p>
            <w:pPr>
              <w:jc w:val="center"/>
              <w:spacing w:after="0"/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E: 767kcal, zsír: 24,5g, tel.zsír: 3,3g, feh.: 28,4g, CH: 106,8g, Cuk: 5g, Só: 5,6g, Ca: 87,6mg</w:t>
            </w:r>
          </w:p>
        </w:tc>
      </w:tr>
      <w:tr>
        <w:tc>
          <w:tcPr>
            <w:tcW w:w="2000" w:type="dxa"/>
            <w:vAlign w:val="center"/>
            <w:vMerge w:val="restart"/>
          </w:tcPr>
          <w:p>
            <w:pPr>
              <w:jc w:val="center"/>
              <w:spacing w:after="0"/>
            </w:pPr>
            <w:r>
              <w:rPr>
                <w:rFonts w:ascii="Times New Roman" w:hAnsi="Times New Roman" w:cs="Times New Roman"/>
                <w:color w:val="008000"/>
                <w:sz w:val="24"/>
                <w:szCs w:val="24"/>
                <w:b/>
              </w:rPr>
              <w:t xml:space="preserve">2024.09.19</w:t>
            </w:r>
          </w:p>
          <w:p>
            <w:pPr>
              <w:jc w:val="center"/>
              <w:spacing w:after="0"/>
            </w:pPr>
            <w:r>
              <w:rPr>
                <w:rFonts w:ascii="Times New Roman" w:hAnsi="Times New Roman" w:cs="Times New Roman"/>
                <w:color w:val="008000"/>
                <w:sz w:val="24"/>
                <w:szCs w:val="24"/>
                <w:b/>
              </w:rPr>
              <w:t xml:space="preserve">Csütörtök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Times New Roman" w:hAnsi="Times New Roman" w:cs="Times New Roman"/>
              </w:rPr>
              <w:t xml:space="preserve">Paradicsomleves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(1,9)</w:t>
            </w:r>
          </w:p>
          <w:p>
            <w:pPr>
              <w:jc w:val="center"/>
              <w:spacing w:before="0" w:after="0"/>
            </w:pPr>
            <w:r>
              <w:rPr>
                <w:rFonts w:ascii="Times New Roman" w:hAnsi="Times New Roman" w:cs="Times New Roman"/>
              </w:rPr>
              <w:t xml:space="preserve">Rántott csirkemell (sütőben sütve)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(1,3,7)</w:t>
            </w:r>
          </w:p>
          <w:p>
            <w:pPr>
              <w:jc w:val="center"/>
              <w:spacing w:before="0" w:after="0"/>
            </w:pPr>
            <w:r>
              <w:rPr>
                <w:rFonts w:ascii="Times New Roman" w:hAnsi="Times New Roman" w:cs="Times New Roman"/>
              </w:rPr>
              <w:t xml:space="preserve">Petrezselymes burgonya</w:t>
            </w:r>
          </w:p>
          <w:p>
            <w:pPr>
              <w:jc w:val="center"/>
              <w:spacing w:before="0" w:after="0"/>
            </w:pPr>
            <w:r>
              <w:rPr>
                <w:rFonts w:ascii="Times New Roman" w:hAnsi="Times New Roman" w:cs="Times New Roman"/>
              </w:rPr>
              <w:t xml:space="preserve">Káposzta saláta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Times New Roman" w:hAnsi="Times New Roman" w:cs="Times New Roman"/>
              </w:rPr>
              <w:t xml:space="preserve">Paradicsomleves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(1,9)</w:t>
            </w:r>
          </w:p>
          <w:p>
            <w:pPr>
              <w:jc w:val="center"/>
              <w:spacing w:before="0" w:after="0"/>
            </w:pPr>
            <w:r>
              <w:rPr>
                <w:rFonts w:ascii="Times New Roman" w:hAnsi="Times New Roman" w:cs="Times New Roman"/>
              </w:rPr>
              <w:t xml:space="preserve">Sertéspörkölt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(1)</w:t>
            </w:r>
          </w:p>
          <w:p>
            <w:pPr>
              <w:jc w:val="center"/>
              <w:spacing w:before="0" w:after="0"/>
            </w:pPr>
            <w:r>
              <w:rPr>
                <w:rFonts w:ascii="Times New Roman" w:hAnsi="Times New Roman" w:cs="Times New Roman"/>
              </w:rPr>
              <w:t xml:space="preserve">Kelkáposztafőzelék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(1)</w:t>
            </w:r>
          </w:p>
          <w:p>
            <w:pPr>
              <w:jc w:val="center"/>
              <w:spacing w:before="0" w:after="0"/>
            </w:pPr>
            <w:r>
              <w:rPr>
                <w:rFonts w:ascii="Times New Roman" w:hAnsi="Times New Roman" w:cs="Times New Roman"/>
              </w:rPr>
              <w:t xml:space="preserve">Kenyér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(1)</w:t>
            </w:r>
          </w:p>
        </w:tc>
      </w:tr>
      <w:tr>
        <w:tc>
          <w:tcPr>
            <w:tcW w:w="800" w:type="dxa"/>
            <w:vMerge w:val="continue"/>
          </w:tcPr>
          <w:p/>
        </w:tc>
        <w:tc>
          <w:tcPr>
            <w:tcW w:w="800" w:type="dxa"/>
          </w:tcPr>
          <w:p>
            <w:pPr>
              <w:jc w:val="center"/>
              <w:spacing w:after="0"/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E: 688kcal, zsír: 16,6g, tel.zsír: 2,7g, feh.: 24,7g, CH: 108,1g, Cuk: 17g, Só: 2,6g, Ca: 57,5mg</w:t>
            </w:r>
          </w:p>
        </w:tc>
        <w:tc>
          <w:tcPr>
            <w:tcW w:w="800" w:type="dxa"/>
          </w:tcPr>
          <w:p>
            <w:pPr>
              <w:jc w:val="center"/>
              <w:spacing w:after="0"/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E: 706kcal, zsír: 24,4g, tel.zsír: 1,9g, feh.: 33,3g, CH: 85,9g, Cuk: 17g, Só: 0,9g, Ca: 163,1mg</w:t>
            </w:r>
          </w:p>
        </w:tc>
      </w:tr>
      <w:tr>
        <w:tc>
          <w:tcPr>
            <w:tcW w:w="2000" w:type="dxa"/>
            <w:vAlign w:val="center"/>
            <w:vMerge w:val="restart"/>
          </w:tcPr>
          <w:p>
            <w:pPr>
              <w:jc w:val="center"/>
              <w:spacing w:after="0"/>
            </w:pPr>
            <w:r>
              <w:rPr>
                <w:rFonts w:ascii="Times New Roman" w:hAnsi="Times New Roman" w:cs="Times New Roman"/>
                <w:color w:val="008000"/>
                <w:sz w:val="24"/>
                <w:szCs w:val="24"/>
                <w:b/>
              </w:rPr>
              <w:t xml:space="preserve">2024.09.20</w:t>
            </w:r>
          </w:p>
          <w:p>
            <w:pPr>
              <w:jc w:val="center"/>
              <w:spacing w:after="0"/>
            </w:pPr>
            <w:r>
              <w:rPr>
                <w:rFonts w:ascii="Times New Roman" w:hAnsi="Times New Roman" w:cs="Times New Roman"/>
                <w:color w:val="008000"/>
                <w:sz w:val="24"/>
                <w:szCs w:val="24"/>
                <w:b/>
              </w:rPr>
              <w:t xml:space="preserve">Péntek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Times New Roman" w:hAnsi="Times New Roman" w:cs="Times New Roman"/>
              </w:rPr>
              <w:t xml:space="preserve">Brokkoli krémleves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(1,7)</w:t>
            </w:r>
          </w:p>
          <w:p>
            <w:pPr>
              <w:jc w:val="center"/>
              <w:spacing w:before="0" w:after="0"/>
            </w:pPr>
            <w:r>
              <w:rPr>
                <w:rFonts w:ascii="Times New Roman" w:hAnsi="Times New Roman" w:cs="Times New Roman"/>
              </w:rPr>
              <w:t xml:space="preserve">Levesgyöngy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(1,3,7)</w:t>
            </w:r>
          </w:p>
          <w:p>
            <w:pPr>
              <w:jc w:val="center"/>
              <w:spacing w:before="0" w:after="0"/>
            </w:pPr>
            <w:r>
              <w:rPr>
                <w:rFonts w:ascii="Times New Roman" w:hAnsi="Times New Roman" w:cs="Times New Roman"/>
              </w:rPr>
              <w:t xml:space="preserve">Bácskai rizseshús (sertés)</w:t>
            </w:r>
          </w:p>
          <w:p>
            <w:pPr>
              <w:jc w:val="center"/>
              <w:spacing w:before="0" w:after="0"/>
            </w:pPr>
            <w:r>
              <w:rPr>
                <w:rFonts w:ascii="Times New Roman" w:hAnsi="Times New Roman" w:cs="Times New Roman"/>
              </w:rPr>
              <w:t xml:space="preserve">Kovászos uborka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(1)</w:t>
            </w:r>
          </w:p>
        </w:tc>
        <w:tc>
          <w:tcPr>
            <w:tcW w:w="8000" w:type="dxa"/>
          </w:tcPr>
          <w:p>
            <w:pPr>
              <w:jc w:val="center"/>
              <w:spacing w:before="0" w:after="0"/>
            </w:pPr>
            <w:r>
              <w:rPr>
                <w:rFonts w:ascii="Times New Roman" w:hAnsi="Times New Roman" w:cs="Times New Roman"/>
              </w:rPr>
              <w:t xml:space="preserve">Brokkoli krémleves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(1,7)</w:t>
            </w:r>
          </w:p>
          <w:p>
            <w:pPr>
              <w:jc w:val="center"/>
              <w:spacing w:before="0" w:after="0"/>
            </w:pPr>
            <w:r>
              <w:rPr>
                <w:rFonts w:ascii="Times New Roman" w:hAnsi="Times New Roman" w:cs="Times New Roman"/>
              </w:rPr>
              <w:t xml:space="preserve">Pincepörkölt(sertés)</w:t>
            </w:r>
          </w:p>
          <w:p>
            <w:pPr>
              <w:jc w:val="center"/>
              <w:spacing w:before="0" w:after="0"/>
            </w:pPr>
            <w:r>
              <w:rPr>
                <w:rFonts w:ascii="Times New Roman" w:hAnsi="Times New Roman" w:cs="Times New Roman"/>
              </w:rPr>
              <w:t xml:space="preserve">Kovászos uborka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(1)</w:t>
            </w:r>
          </w:p>
          <w:p>
            <w:pPr>
              <w:jc w:val="center"/>
              <w:spacing w:before="0" w:after="0"/>
            </w:pPr>
            <w:r>
              <w:rPr>
                <w:rFonts w:ascii="Times New Roman" w:hAnsi="Times New Roman" w:cs="Times New Roman"/>
              </w:rPr>
              <w:t xml:space="preserve">Kenyér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(1)</w:t>
            </w:r>
          </w:p>
          <w:p>
            <w:pPr>
              <w:jc w:val="center"/>
              <w:spacing w:before="0" w:after="0"/>
            </w:pPr>
            <w:r>
              <w:rPr>
                <w:rFonts w:ascii="Times New Roman" w:hAnsi="Times New Roman" w:cs="Times New Roman"/>
              </w:rPr>
              <w:t xml:space="preserve">tökmag</w:t>
            </w:r>
          </w:p>
        </w:tc>
      </w:tr>
      <w:tr>
        <w:tc>
          <w:tcPr>
            <w:tcW w:w="800" w:type="dxa"/>
            <w:vMerge w:val="continue"/>
          </w:tcPr>
          <w:p/>
        </w:tc>
        <w:tc>
          <w:tcPr>
            <w:tcW w:w="800" w:type="dxa"/>
          </w:tcPr>
          <w:p>
            <w:pPr>
              <w:jc w:val="center"/>
              <w:spacing w:after="0"/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E: 998kcal, zsír: 39,4g, tel.zsír: 4,4g, feh.: 39,8g, CH: 116g, Cuk: 0g, Só: 2,9g, Ca: 220mg</w:t>
            </w:r>
          </w:p>
        </w:tc>
        <w:tc>
          <w:tcPr>
            <w:tcW w:w="800" w:type="dxa"/>
          </w:tcPr>
          <w:p>
            <w:pPr>
              <w:jc w:val="center"/>
              <w:spacing w:after="0"/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E: 939kcal, zsír: 40,6g, tel.zsír: 3,6g, feh.: 49,5g, CH: 91g, Cuk: 0g, Só: 2,9g, Ca: 245,8mg</w:t>
            </w:r>
          </w:p>
        </w:tc>
      </w:tr>
      <w:tr>
        <w:tc>
          <w:tcPr>
            <w:tcW w:w="2000" w:type="dxa"/>
            <w:vAlign w:val="center"/>
            <w:vMerge w:val="restart"/>
          </w:tcPr>
          <w:p>
            <w:pPr>
              <w:jc w:val="center"/>
              <w:spacing w:after="0"/>
            </w:pPr>
            <w:r>
              <w:rPr>
                <w:rFonts w:ascii="Times New Roman" w:hAnsi="Times New Roman" w:cs="Times New Roman"/>
                <w:color w:val="008000"/>
                <w:sz w:val="24"/>
                <w:szCs w:val="24"/>
                <w:b/>
              </w:rPr>
              <w:t xml:space="preserve">2024.09.21</w:t>
            </w:r>
          </w:p>
          <w:p>
            <w:pPr>
              <w:jc w:val="center"/>
              <w:spacing w:after="0"/>
            </w:pPr>
            <w:r>
              <w:rPr>
                <w:rFonts w:ascii="Times New Roman" w:hAnsi="Times New Roman" w:cs="Times New Roman"/>
                <w:color w:val="008000"/>
                <w:sz w:val="24"/>
                <w:szCs w:val="24"/>
                <w:b/>
              </w:rPr>
              <w:t xml:space="preserve">Szombat</w:t>
            </w:r>
          </w:p>
        </w:tc>
        <w:tc>
          <w:tcPr>
            <w:tcW w:w="8000" w:type="dxa"/>
          </w:tcPr>
          <w:p/>
        </w:tc>
        <w:tc>
          <w:tcPr>
            <w:tcW w:w="8000" w:type="dxa"/>
          </w:tcPr>
          <w:p/>
        </w:tc>
      </w:tr>
      <w:tr>
        <w:tc>
          <w:tcPr>
            <w:tcW w:w="800" w:type="dxa"/>
            <w:vMerge w:val="continue"/>
          </w:tcPr>
          <w:p/>
        </w:tc>
        <w:tc>
          <w:tcPr>
            <w:tcW w:w="800" w:type="dxa"/>
          </w:tcPr>
          <w:p>
            <w:pPr>
              <w:jc w:val="center"/>
              <w:spacing w:after="0"/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/>
            </w:r>
          </w:p>
        </w:tc>
        <w:tc>
          <w:tcPr>
            <w:tcW w:w="800" w:type="dxa"/>
          </w:tcPr>
          <w:p>
            <w:pPr>
              <w:jc w:val="center"/>
              <w:spacing w:after="0"/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/>
            </w:r>
          </w:p>
        </w:tc>
      </w:tr>
      <w:tr>
        <w:tc>
          <w:tcPr>
            <w:tcW w:w="2000" w:type="dxa"/>
            <w:vAlign w:val="center"/>
            <w:vMerge w:val="restart"/>
          </w:tcPr>
          <w:p>
            <w:pPr>
              <w:jc w:val="center"/>
              <w:spacing w:after="0"/>
            </w:pPr>
            <w:r>
              <w:rPr>
                <w:rFonts w:ascii="Times New Roman" w:hAnsi="Times New Roman" w:cs="Times New Roman"/>
                <w:color w:val="008000"/>
                <w:sz w:val="24"/>
                <w:szCs w:val="24"/>
                <w:b/>
              </w:rPr>
              <w:t xml:space="preserve">2024.09.22</w:t>
            </w:r>
          </w:p>
          <w:p>
            <w:pPr>
              <w:jc w:val="center"/>
              <w:spacing w:after="0"/>
            </w:pPr>
            <w:r>
              <w:rPr>
                <w:rFonts w:ascii="Times New Roman" w:hAnsi="Times New Roman" w:cs="Times New Roman"/>
                <w:color w:val="008000"/>
                <w:sz w:val="24"/>
                <w:szCs w:val="24"/>
                <w:b/>
              </w:rPr>
              <w:t xml:space="preserve">Vasárnap</w:t>
            </w:r>
          </w:p>
        </w:tc>
        <w:tc>
          <w:tcPr>
            <w:tcW w:w="8000" w:type="dxa"/>
          </w:tcPr>
          <w:p/>
        </w:tc>
        <w:tc>
          <w:tcPr>
            <w:tcW w:w="8000" w:type="dxa"/>
          </w:tcPr>
          <w:p/>
        </w:tc>
      </w:tr>
      <w:tr>
        <w:tc>
          <w:tcPr>
            <w:tcW w:w="800" w:type="dxa"/>
            <w:vMerge w:val="continue"/>
          </w:tcPr>
          <w:p/>
        </w:tc>
        <w:tc>
          <w:tcPr>
            <w:tcW w:w="800" w:type="dxa"/>
          </w:tcPr>
          <w:p>
            <w:pPr>
              <w:jc w:val="center"/>
              <w:spacing w:after="0"/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/>
            </w:r>
          </w:p>
        </w:tc>
        <w:tc>
          <w:tcPr>
            <w:tcW w:w="800" w:type="dxa"/>
          </w:tcPr>
          <w:p>
            <w:pPr>
              <w:jc w:val="center"/>
              <w:spacing w:after="0"/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/>
            </w:r>
          </w:p>
        </w:tc>
      </w:tr>
    </w:tbl>
    <w:sectPr>
      <w:headerReference w:type="default" r:id="rId7"/>
      <w:footerReference w:type="default" r:id="rId8"/>
      <w:pgSz w:w="16838" w:h="11906" w:orient="landscape"/>
      <w:pgMar w:top="900" w:right="900" w:bottom="900" w:left="9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  <w:spacing w:after="0"/>
    </w:pPr>
    <w:r>
      <w:rPr>
        <w:rFonts w:ascii="Times New Roman" w:hAnsi="Times New Roman" w:cs="Times New Roman"/>
        <w:sz w:val="24"/>
        <w:szCs w:val="24"/>
        <w:b/>
      </w:rPr>
      <w:t xml:space="preserve">Jó étvágyat kívánunk!</w:t>
    </w:r>
  </w:p>
  <w:p>
    <w:pPr>
      <w:jc w:val="center"/>
      <w:spacing w:after="0"/>
    </w:pPr>
    <w:r>
      <w:rPr>
        <w:rFonts w:ascii="Times New Roman" w:hAnsi="Times New Roman" w:cs="Times New Roman"/>
        <w:sz w:val="24"/>
        <w:szCs w:val="24"/>
        <w:b/>
      </w:rPr>
      <w:t xml:space="preserve">Az étlapváltoztatás jogát fenntartjuk!</w:t>
    </w:r>
  </w:p>
  <w:p>
    <w:pPr>
      <w:spacing w:before="0" w:after="0"/>
    </w:pPr>
    <w:r>
      <w:rPr>
        <w:rFonts w:ascii="Times New Roman" w:hAnsi="Times New Roman" w:cs="Times New Roman"/>
        <w:sz w:val="12"/>
        <w:szCs w:val="12"/>
      </w:rPr>
      <w:t xml:space="preserve">1. Glutént tartalmazó gabona</w:t>
    </w:r>
    <w:r>
      <w:rPr>
        <w:rFonts w:ascii="Times New Roman" w:hAnsi="Times New Roman" w:cs="Times New Roman"/>
        <w:sz w:val="12"/>
        <w:szCs w:val="12"/>
      </w:rPr>
      <w:t xml:space="preserve">, 2. Rákfélék és azokból készült termékek</w:t>
    </w:r>
    <w:r>
      <w:rPr>
        <w:rFonts w:ascii="Times New Roman" w:hAnsi="Times New Roman" w:cs="Times New Roman"/>
        <w:sz w:val="12"/>
        <w:szCs w:val="12"/>
      </w:rPr>
      <w:t xml:space="preserve">, 3. Tojás és abból készült termékek</w:t>
    </w:r>
    <w:r>
      <w:rPr>
        <w:rFonts w:ascii="Times New Roman" w:hAnsi="Times New Roman" w:cs="Times New Roman"/>
        <w:sz w:val="12"/>
        <w:szCs w:val="12"/>
      </w:rPr>
      <w:t xml:space="preserve">, 4. Halak és azokból készült termékek</w:t>
    </w:r>
    <w:r>
      <w:rPr>
        <w:rFonts w:ascii="Times New Roman" w:hAnsi="Times New Roman" w:cs="Times New Roman"/>
        <w:sz w:val="12"/>
        <w:szCs w:val="12"/>
      </w:rPr>
      <w:t xml:space="preserve">, 5. Földimogyoró és abból készült termékek</w:t>
    </w:r>
    <w:r>
      <w:rPr>
        <w:rFonts w:ascii="Times New Roman" w:hAnsi="Times New Roman" w:cs="Times New Roman"/>
        <w:sz w:val="12"/>
        <w:szCs w:val="12"/>
      </w:rPr>
      <w:t xml:space="preserve">, 6. Szójabab és abból készült termékek</w:t>
    </w:r>
    <w:r>
      <w:rPr>
        <w:rFonts w:ascii="Times New Roman" w:hAnsi="Times New Roman" w:cs="Times New Roman"/>
        <w:sz w:val="12"/>
        <w:szCs w:val="12"/>
      </w:rPr>
      <w:t xml:space="preserve">, 7. Tej és abból készült termékek</w:t>
    </w:r>
    <w:r>
      <w:rPr>
        <w:rFonts w:ascii="Times New Roman" w:hAnsi="Times New Roman" w:cs="Times New Roman"/>
        <w:sz w:val="12"/>
        <w:szCs w:val="12"/>
      </w:rPr>
      <w:t xml:space="preserve">, 8. Diófélék</w:t>
    </w:r>
    <w:r>
      <w:rPr>
        <w:rFonts w:ascii="Times New Roman" w:hAnsi="Times New Roman" w:cs="Times New Roman"/>
        <w:sz w:val="12"/>
        <w:szCs w:val="12"/>
      </w:rPr>
      <w:t xml:space="preserve">, 9. Zeller és abból készült termékek</w:t>
    </w:r>
    <w:r>
      <w:rPr>
        <w:rFonts w:ascii="Times New Roman" w:hAnsi="Times New Roman" w:cs="Times New Roman"/>
        <w:sz w:val="12"/>
        <w:szCs w:val="12"/>
      </w:rPr>
      <w:t xml:space="preserve">, 10. Mustár és abból készült termékek</w:t>
    </w:r>
    <w:r>
      <w:rPr>
        <w:rFonts w:ascii="Times New Roman" w:hAnsi="Times New Roman" w:cs="Times New Roman"/>
        <w:sz w:val="12"/>
        <w:szCs w:val="12"/>
      </w:rPr>
      <w:t xml:space="preserve">, 11. Szezámmag és abból készült termékek</w:t>
    </w:r>
    <w:r>
      <w:rPr>
        <w:rFonts w:ascii="Times New Roman" w:hAnsi="Times New Roman" w:cs="Times New Roman"/>
        <w:sz w:val="12"/>
        <w:szCs w:val="12"/>
      </w:rPr>
      <w:t xml:space="preserve">, 12. Kén-dioxid</w:t>
    </w:r>
    <w:r>
      <w:rPr>
        <w:rFonts w:ascii="Times New Roman" w:hAnsi="Times New Roman" w:cs="Times New Roman"/>
        <w:sz w:val="12"/>
        <w:szCs w:val="12"/>
      </w:rPr>
      <w:t xml:space="preserve">, 13. Puhatestűek</w:t>
    </w:r>
    <w:r>
      <w:rPr>
        <w:rFonts w:ascii="Times New Roman" w:hAnsi="Times New Roman" w:cs="Times New Roman"/>
        <w:sz w:val="12"/>
        <w:szCs w:val="12"/>
      </w:rPr>
      <w:t xml:space="preserve">, 14. Csillagfürt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r>
      <w:tc>
        <w:tcPr>
          <w:tcW w:w="1000" w:type="dxa"/>
        </w:tcPr>
        <w:p/>
      </w:tc>
      <w:tc>
        <w:tcPr>
          <w:tcW w:w="12000" w:type="dxa"/>
        </w:tcPr>
        <w:p>
          <w:pPr>
            <w:jc w:val="center"/>
            <w:spacing w:before="0" w:after="0"/>
          </w:pPr>
          <w:r>
            <w:rPr>
              <w:rFonts w:ascii="Times New Roman" w:hAnsi="Times New Roman" w:cs="Times New Roman"/>
              <w:color w:val="008000"/>
              <w:sz w:val="28"/>
              <w:szCs w:val="28"/>
              <w:b/>
            </w:rPr>
            <w:t xml:space="preserve">Étlap</w:t>
          </w:r>
        </w:p>
        <w:p>
          <w:pPr>
            <w:jc w:val="center"/>
            <w:spacing w:after="0"/>
          </w:pPr>
          <w:r>
            <w:rPr>
              <w:rFonts w:ascii="Times New Roman" w:hAnsi="Times New Roman" w:cs="Times New Roman"/>
              <w:color w:val="008000"/>
              <w:sz w:val="28"/>
              <w:szCs w:val="28"/>
              <w:b/>
            </w:rPr>
            <w:t xml:space="preserve">2024. szeptember 16. - 2024. szeptember 22.</w:t>
          </w:r>
        </w:p>
      </w:tc>
      <w:tc>
        <w:tcPr>
          <w:tcW w:w="2000" w:type="dxa"/>
          <w:vAlign w:val="bottom"/>
        </w:tcPr>
        <w:p>
          <w:pPr>
            <w:jc w:val="right"/>
            <w:spacing w:after="0"/>
          </w:pPr>
          <w:r>
            <w:rPr>
              <w:rFonts w:ascii="Times New Roman" w:hAnsi="Times New Roman" w:cs="Times New Roman"/>
              <w:color w:val="008000"/>
              <w:sz w:val="28"/>
              <w:szCs w:val="28"/>
              <w:b/>
            </w:rPr>
            <w:t xml:space="preserve">Felnőtt</w:t>
          </w: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myOwnTableStyle">
    <w:name w:val="myOwnTableStyle"/>
    <w:uiPriority w:val="99"/>
    <w:tblPr>
      <w:tblCellMar>
        <w:top w:w="0" w:type="dxa"/>
        <w:left w:w="0" w:type="dxa"/>
        <w:right w:w="0" w:type="dxa"/>
        <w:bottom w:w="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  <Relationship Id="rId8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2024-08-15T07:58:06+02:00</dcterms:created>
  <dcterms:modified xsi:type="dcterms:W3CDTF">2024-08-15T07:58:06+02:00</dcterms:modified>
  <dc:title/>
  <dc:description/>
  <dc:subject/>
  <cp:keywords/>
  <cp:category/>
</cp:coreProperties>
</file>